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8FB9" w14:textId="4FEC96FC" w:rsidR="007532C6" w:rsidRDefault="00BA0ADB">
      <w:r>
        <w:rPr>
          <w:noProof/>
        </w:rPr>
        <w:drawing>
          <wp:inline distT="0" distB="0" distL="0" distR="0" wp14:anchorId="17699DC4" wp14:editId="68243405">
            <wp:extent cx="5943600" cy="17208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20850"/>
                    </a:xfrm>
                    <a:prstGeom prst="rect">
                      <a:avLst/>
                    </a:prstGeom>
                    <a:noFill/>
                    <a:ln>
                      <a:noFill/>
                    </a:ln>
                  </pic:spPr>
                </pic:pic>
              </a:graphicData>
            </a:graphic>
          </wp:inline>
        </w:drawing>
      </w:r>
    </w:p>
    <w:p w14:paraId="426912FE" w14:textId="540A851F" w:rsidR="00BA0ADB" w:rsidRDefault="00BA0ADB"/>
    <w:p w14:paraId="7FDDC121" w14:textId="77777777" w:rsidR="00BA0ADB" w:rsidRDefault="00BA0ADB" w:rsidP="00BA0ADB">
      <w:pPr>
        <w:pStyle w:val="NormalWeb"/>
      </w:pPr>
      <w:r>
        <w:t>August 12, 2022</w:t>
      </w:r>
    </w:p>
    <w:p w14:paraId="79470812" w14:textId="77777777" w:rsidR="00BA0ADB" w:rsidRDefault="00BA0ADB" w:rsidP="00BA0ADB">
      <w:pPr>
        <w:pStyle w:val="NormalWeb"/>
      </w:pPr>
      <w:r>
        <w:rPr>
          <w:color w:val="212121"/>
          <w:sz w:val="23"/>
          <w:szCs w:val="23"/>
        </w:rPr>
        <w:t>Dear IARIW member,</w:t>
      </w:r>
    </w:p>
    <w:p w14:paraId="350D88C2" w14:textId="77777777" w:rsidR="00BA0ADB" w:rsidRDefault="00BA0ADB" w:rsidP="00BA0ADB">
      <w:pPr>
        <w:pStyle w:val="NormalWeb"/>
      </w:pPr>
      <w:r>
        <w:rPr>
          <w:color w:val="212121"/>
          <w:sz w:val="23"/>
          <w:szCs w:val="23"/>
        </w:rPr>
        <w:t xml:space="preserve">The scientific program for the 37th IARIW General Conference taking place at the Chamber of Commerce in Luxembourg August 22-26, </w:t>
      </w:r>
      <w:proofErr w:type="gramStart"/>
      <w:r>
        <w:rPr>
          <w:color w:val="212121"/>
          <w:sz w:val="23"/>
          <w:szCs w:val="23"/>
        </w:rPr>
        <w:t>2022</w:t>
      </w:r>
      <w:proofErr w:type="gramEnd"/>
      <w:r>
        <w:rPr>
          <w:color w:val="212121"/>
          <w:sz w:val="23"/>
          <w:szCs w:val="23"/>
        </w:rPr>
        <w:t xml:space="preserve"> is now finalized. The program can be found </w:t>
      </w:r>
      <w:hyperlink r:id="rId5" w:tgtFrame="_blank" w:history="1">
        <w:r>
          <w:rPr>
            <w:rStyle w:val="Hyperlink"/>
            <w:color w:val="212121"/>
            <w:sz w:val="23"/>
            <w:szCs w:val="23"/>
          </w:rPr>
          <w:t>here</w:t>
        </w:r>
      </w:hyperlink>
      <w:r>
        <w:rPr>
          <w:color w:val="212121"/>
          <w:sz w:val="23"/>
          <w:szCs w:val="23"/>
        </w:rPr>
        <w:t>.</w:t>
      </w:r>
    </w:p>
    <w:p w14:paraId="63445BCE" w14:textId="77777777" w:rsidR="00BA0ADB" w:rsidRDefault="00BA0ADB" w:rsidP="00BA0ADB">
      <w:pPr>
        <w:pStyle w:val="NormalWeb"/>
      </w:pPr>
      <w:r>
        <w:rPr>
          <w:color w:val="212121"/>
          <w:sz w:val="23"/>
          <w:szCs w:val="23"/>
        </w:rPr>
        <w:t xml:space="preserve">All papers on the program are now publicly available through links on the conference program to conference participants, the IARIW membership, and the </w:t>
      </w:r>
      <w:proofErr w:type="gramStart"/>
      <w:r>
        <w:rPr>
          <w:color w:val="212121"/>
          <w:sz w:val="23"/>
          <w:szCs w:val="23"/>
        </w:rPr>
        <w:t>general public</w:t>
      </w:r>
      <w:proofErr w:type="gramEnd"/>
      <w:r>
        <w:rPr>
          <w:color w:val="212121"/>
          <w:sz w:val="23"/>
          <w:szCs w:val="23"/>
        </w:rPr>
        <w:t>. The program represents the latest research on a wide range of topics in the income and wealth field. Indeed, the set of papers to be presented at the conference represents an important contribution to knowledge. IARIW members are strongly encouraged to read the papers,</w:t>
      </w:r>
    </w:p>
    <w:p w14:paraId="5082EC2A" w14:textId="77777777" w:rsidR="00BA0ADB" w:rsidRDefault="00BA0ADB" w:rsidP="00BA0ADB">
      <w:pPr>
        <w:pStyle w:val="NormalWeb"/>
      </w:pPr>
      <w:r>
        <w:rPr>
          <w:rStyle w:val="Strong"/>
          <w:color w:val="212121"/>
          <w:sz w:val="23"/>
          <w:szCs w:val="23"/>
        </w:rPr>
        <w:t xml:space="preserve">Reminder of August 31 Deadline for Submission of Proposals for the IARIW-Bank of Italy Special Conference on Central Banks, Financial </w:t>
      </w:r>
      <w:proofErr w:type="gramStart"/>
      <w:r>
        <w:rPr>
          <w:rStyle w:val="Strong"/>
          <w:color w:val="212121"/>
          <w:sz w:val="23"/>
          <w:szCs w:val="23"/>
        </w:rPr>
        <w:t>Markets</w:t>
      </w:r>
      <w:proofErr w:type="gramEnd"/>
      <w:r>
        <w:rPr>
          <w:rStyle w:val="Strong"/>
          <w:color w:val="212121"/>
          <w:sz w:val="23"/>
          <w:szCs w:val="23"/>
        </w:rPr>
        <w:t xml:space="preserve"> and Inequality</w:t>
      </w:r>
    </w:p>
    <w:p w14:paraId="49AAEA8A" w14:textId="77777777" w:rsidR="00BA0ADB" w:rsidRDefault="00BA0ADB" w:rsidP="00BA0ADB">
      <w:pPr>
        <w:pStyle w:val="NormalWeb"/>
      </w:pPr>
      <w:r>
        <w:rPr>
          <w:color w:val="212121"/>
          <w:sz w:val="23"/>
          <w:szCs w:val="23"/>
        </w:rPr>
        <w:t xml:space="preserve">IARIW members are reminded that August 31, 2022 is the deadline for submission of proposals for the IARIW-Bank of Italy conference </w:t>
      </w:r>
      <w:proofErr w:type="gramStart"/>
      <w:r>
        <w:rPr>
          <w:color w:val="212121"/>
          <w:sz w:val="23"/>
          <w:szCs w:val="23"/>
        </w:rPr>
        <w:t>entitled ”Central</w:t>
      </w:r>
      <w:proofErr w:type="gramEnd"/>
      <w:r>
        <w:rPr>
          <w:color w:val="212121"/>
          <w:sz w:val="23"/>
          <w:szCs w:val="23"/>
        </w:rPr>
        <w:t xml:space="preserve"> Banks, Financial Markets and Inequality” taking place in Naples, Italy March 29-April 1, 2023. The call for papers is posted </w:t>
      </w:r>
      <w:hyperlink r:id="rId6" w:history="1">
        <w:r>
          <w:rPr>
            <w:rStyle w:val="Hyperlink"/>
            <w:color w:val="212121"/>
            <w:sz w:val="23"/>
            <w:szCs w:val="23"/>
          </w:rPr>
          <w:t>here</w:t>
        </w:r>
      </w:hyperlink>
      <w:r>
        <w:rPr>
          <w:color w:val="212121"/>
          <w:sz w:val="23"/>
          <w:szCs w:val="23"/>
        </w:rPr>
        <w:t xml:space="preserve">. The portal for submission of proposals for papers can be found </w:t>
      </w:r>
      <w:hyperlink r:id="rId7" w:history="1">
        <w:r>
          <w:rPr>
            <w:rStyle w:val="Hyperlink"/>
            <w:color w:val="212121"/>
            <w:sz w:val="23"/>
            <w:szCs w:val="23"/>
          </w:rPr>
          <w:t>here</w:t>
        </w:r>
      </w:hyperlink>
      <w:r>
        <w:rPr>
          <w:color w:val="212121"/>
          <w:sz w:val="23"/>
          <w:szCs w:val="23"/>
        </w:rPr>
        <w:t xml:space="preserve">. </w:t>
      </w:r>
    </w:p>
    <w:p w14:paraId="3CF47D76" w14:textId="77777777" w:rsidR="00BA0ADB" w:rsidRDefault="00BA0ADB" w:rsidP="00BA0ADB">
      <w:pPr>
        <w:pStyle w:val="NormalWeb"/>
      </w:pPr>
      <w:r>
        <w:rPr>
          <w:color w:val="212121"/>
          <w:sz w:val="23"/>
          <w:szCs w:val="23"/>
        </w:rPr>
        <w:t>Sincerely,</w:t>
      </w:r>
    </w:p>
    <w:p w14:paraId="0A7DDCBB" w14:textId="77777777" w:rsidR="00BA0ADB" w:rsidRDefault="00BA0ADB" w:rsidP="00BA0ADB">
      <w:pPr>
        <w:pStyle w:val="NormalWeb"/>
      </w:pPr>
      <w:r>
        <w:rPr>
          <w:color w:val="212121"/>
          <w:sz w:val="23"/>
          <w:szCs w:val="23"/>
        </w:rPr>
        <w:t>Andrew Sharpe</w:t>
      </w:r>
      <w:r>
        <w:rPr>
          <w:color w:val="212121"/>
          <w:sz w:val="23"/>
          <w:szCs w:val="23"/>
        </w:rPr>
        <w:br/>
        <w:t>Executive Director</w:t>
      </w:r>
      <w:r>
        <w:rPr>
          <w:color w:val="212121"/>
          <w:sz w:val="23"/>
          <w:szCs w:val="23"/>
        </w:rPr>
        <w:br/>
        <w:t>International Association for Research in Income and Wealth</w:t>
      </w:r>
      <w:r>
        <w:rPr>
          <w:color w:val="212121"/>
          <w:sz w:val="23"/>
          <w:szCs w:val="23"/>
        </w:rPr>
        <w:br/>
        <w:t>710-151 Slater Street</w:t>
      </w:r>
      <w:r>
        <w:rPr>
          <w:color w:val="212121"/>
          <w:sz w:val="23"/>
          <w:szCs w:val="23"/>
        </w:rPr>
        <w:br/>
        <w:t>Ottawa, ON, Canada K1P 5H3</w:t>
      </w:r>
    </w:p>
    <w:p w14:paraId="1989A2A4" w14:textId="77777777" w:rsidR="00BA0ADB" w:rsidRDefault="00BA0ADB" w:rsidP="00BA0ADB">
      <w:pPr>
        <w:pStyle w:val="NormalWeb"/>
      </w:pPr>
      <w:r>
        <w:rPr>
          <w:color w:val="212121"/>
          <w:sz w:val="23"/>
          <w:szCs w:val="23"/>
        </w:rPr>
        <w:t>Tel: +1 (613) 233-8891</w:t>
      </w:r>
      <w:r>
        <w:rPr>
          <w:color w:val="212121"/>
          <w:sz w:val="23"/>
          <w:szCs w:val="23"/>
        </w:rPr>
        <w:br/>
        <w:t>Fax: +1 (613) 233-8250</w:t>
      </w:r>
      <w:r>
        <w:rPr>
          <w:color w:val="212121"/>
          <w:sz w:val="23"/>
          <w:szCs w:val="23"/>
        </w:rPr>
        <w:br/>
        <w:t xml:space="preserve">Email: </w:t>
      </w:r>
      <w:hyperlink r:id="rId8" w:tgtFrame="_blank" w:history="1">
        <w:r>
          <w:rPr>
            <w:rStyle w:val="Strong"/>
            <w:color w:val="212121"/>
            <w:sz w:val="23"/>
            <w:szCs w:val="23"/>
            <w:u w:val="single"/>
          </w:rPr>
          <w:t>andrew.sharpe@csls.ca</w:t>
        </w:r>
      </w:hyperlink>
      <w:r>
        <w:rPr>
          <w:color w:val="212121"/>
          <w:sz w:val="23"/>
          <w:szCs w:val="23"/>
        </w:rPr>
        <w:br/>
        <w:t xml:space="preserve">Website: </w:t>
      </w:r>
      <w:hyperlink r:id="rId9" w:tgtFrame="_blank" w:history="1">
        <w:r>
          <w:rPr>
            <w:rStyle w:val="Strong"/>
            <w:color w:val="212121"/>
            <w:sz w:val="23"/>
            <w:szCs w:val="23"/>
            <w:u w:val="single"/>
          </w:rPr>
          <w:t>www.iariw.org</w:t>
        </w:r>
      </w:hyperlink>
    </w:p>
    <w:p w14:paraId="32A1D0DA" w14:textId="77777777" w:rsidR="00BA0ADB" w:rsidRDefault="00BA0ADB"/>
    <w:sectPr w:rsidR="00BA0ADB" w:rsidSect="00753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LYwMzCxMDAzNDO2tLBU0lEKTi0uzszPAykwrAUAItby1iwAAAA="/>
  </w:docVars>
  <w:rsids>
    <w:rsidRoot w:val="00BA0ADB"/>
    <w:rsid w:val="007532C6"/>
    <w:rsid w:val="00BA0ADB"/>
    <w:rsid w:val="00DA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937A"/>
  <w15:chartTrackingRefBased/>
  <w15:docId w15:val="{DACE22AE-56CD-41A3-9C83-409B278C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C6"/>
  </w:style>
  <w:style w:type="paragraph" w:styleId="Heading6">
    <w:name w:val="heading 6"/>
    <w:basedOn w:val="Normal"/>
    <w:link w:val="Heading6Char"/>
    <w:uiPriority w:val="9"/>
    <w:qFormat/>
    <w:rsid w:val="00BA0ADB"/>
    <w:pPr>
      <w:spacing w:before="100" w:beforeAutospacing="1" w:after="100" w:afterAutospacing="1" w:line="240" w:lineRule="auto"/>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A0ADB"/>
    <w:rPr>
      <w:rFonts w:ascii="Times New Roman" w:eastAsia="Times New Roman" w:hAnsi="Times New Roman" w:cs="Times New Roman"/>
      <w:b/>
      <w:bCs/>
      <w:sz w:val="15"/>
      <w:szCs w:val="15"/>
      <w:lang w:val="en-CA" w:eastAsia="en-CA"/>
    </w:rPr>
  </w:style>
  <w:style w:type="character" w:styleId="Strong">
    <w:name w:val="Strong"/>
    <w:basedOn w:val="DefaultParagraphFont"/>
    <w:uiPriority w:val="22"/>
    <w:qFormat/>
    <w:rsid w:val="00BA0ADB"/>
    <w:rPr>
      <w:b/>
      <w:bCs/>
    </w:rPr>
  </w:style>
  <w:style w:type="paragraph" w:styleId="NormalWeb">
    <w:name w:val="Normal (Web)"/>
    <w:basedOn w:val="Normal"/>
    <w:uiPriority w:val="99"/>
    <w:semiHidden/>
    <w:unhideWhenUsed/>
    <w:rsid w:val="00BA0AD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BA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2962">
      <w:bodyDiv w:val="1"/>
      <w:marLeft w:val="0"/>
      <w:marRight w:val="0"/>
      <w:marTop w:val="0"/>
      <w:marBottom w:val="0"/>
      <w:divBdr>
        <w:top w:val="none" w:sz="0" w:space="0" w:color="auto"/>
        <w:left w:val="none" w:sz="0" w:space="0" w:color="auto"/>
        <w:bottom w:val="none" w:sz="0" w:space="0" w:color="auto"/>
        <w:right w:val="none" w:sz="0" w:space="0" w:color="auto"/>
      </w:divBdr>
    </w:div>
    <w:div w:id="818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harpe@csls.ca" TargetMode="External"/><Relationship Id="rId3" Type="http://schemas.openxmlformats.org/officeDocument/2006/relationships/webSettings" Target="webSettings.xml"/><Relationship Id="rId7" Type="http://schemas.openxmlformats.org/officeDocument/2006/relationships/hyperlink" Target="https://docs.google.com/forms/d/e/1FAIpQLScxq1izPu6IvAI3_fIVVtj_wluIrzbgJqCQTvjrrT0CJ8OwaA/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riw.org/wp-content/uploads/2022/04/Call-for-Papers-IARIW-BOI.pdf" TargetMode="External"/><Relationship Id="rId11" Type="http://schemas.openxmlformats.org/officeDocument/2006/relationships/theme" Target="theme/theme1.xml"/><Relationship Id="rId5" Type="http://schemas.openxmlformats.org/officeDocument/2006/relationships/hyperlink" Target="https://iariw.org/iariw-37th-general-conference-luxembourg-august-22-26-202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ari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Hillel</dc:creator>
  <cp:keywords/>
  <dc:description/>
  <cp:lastModifiedBy>Inez Hillel</cp:lastModifiedBy>
  <cp:revision>1</cp:revision>
  <dcterms:created xsi:type="dcterms:W3CDTF">2022-11-25T14:34:00Z</dcterms:created>
  <dcterms:modified xsi:type="dcterms:W3CDTF">2022-11-25T14:44:00Z</dcterms:modified>
</cp:coreProperties>
</file>