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15E6" w14:textId="1FF03835" w:rsidR="00543687" w:rsidRPr="00543687" w:rsidRDefault="00543687" w:rsidP="00543687">
      <w:r w:rsidRPr="00543687">
        <w:t>Call for 202</w:t>
      </w:r>
      <w:r>
        <w:t>6</w:t>
      </w:r>
      <w:r w:rsidRPr="00543687">
        <w:t xml:space="preserve"> Nominations to the IARIW Council</w:t>
      </w:r>
    </w:p>
    <w:p w14:paraId="2485F10C" w14:textId="606DF6EC" w:rsidR="00543687" w:rsidRPr="00543687" w:rsidRDefault="00543687" w:rsidP="00543687">
      <w:r w:rsidRPr="00543687">
        <w:t xml:space="preserve">The Council of the International Association for Research Income and Wealth (IARIW) is comprised of eight elected members. These members are elected by the membership for </w:t>
      </w:r>
      <w:r>
        <w:t>two two</w:t>
      </w:r>
      <w:r w:rsidRPr="00543687">
        <w:t xml:space="preserve">-year terms such that four members begin their term at each biennial general conference. The elected members </w:t>
      </w:r>
      <w:r>
        <w:t xml:space="preserve">will </w:t>
      </w:r>
      <w:r w:rsidRPr="00543687">
        <w:t xml:space="preserve">appoint three </w:t>
      </w:r>
      <w:proofErr w:type="gramStart"/>
      <w:r w:rsidRPr="00543687">
        <w:t>persons</w:t>
      </w:r>
      <w:proofErr w:type="gramEnd"/>
      <w:r w:rsidRPr="00543687">
        <w:t xml:space="preserve"> to serve as co-opted members for a term of two years. In addition, the immediate Past President, remains a member of the Council for a further two years.</w:t>
      </w:r>
    </w:p>
    <w:p w14:paraId="417D20B1" w14:textId="5F1EB2E2" w:rsidR="00543687" w:rsidRPr="00543687" w:rsidRDefault="00543687" w:rsidP="00543687">
      <w:r>
        <w:t>All members are invited</w:t>
      </w:r>
      <w:r w:rsidRPr="00543687">
        <w:t xml:space="preserve"> to submit nominations for four elected members to the Council for the 202</w:t>
      </w:r>
      <w:r>
        <w:t>6</w:t>
      </w:r>
      <w:r w:rsidRPr="00543687">
        <w:t>-20</w:t>
      </w:r>
      <w:r>
        <w:t>30</w:t>
      </w:r>
      <w:r w:rsidRPr="00543687">
        <w:t xml:space="preserve"> period. Nominations to the Council m</w:t>
      </w:r>
      <w:r>
        <w:t>ust be made by two or three</w:t>
      </w:r>
      <w:r w:rsidRPr="00543687">
        <w:t xml:space="preserve"> members of the Association in good standing (excluding the person who is being nominated). Such nominations should be emailed to the IARIW secretariat at</w:t>
      </w:r>
      <w:r w:rsidRPr="00543687">
        <w:rPr>
          <w:b/>
          <w:bCs/>
        </w:rPr>
        <w:t> </w:t>
      </w:r>
      <w:r w:rsidRPr="00543687">
        <w:t>info@iariw.org</w:t>
      </w:r>
      <w:r w:rsidRPr="00543687">
        <w:rPr>
          <w:b/>
          <w:bCs/>
        </w:rPr>
        <w:t> </w:t>
      </w:r>
      <w:r w:rsidRPr="00543687">
        <w:t xml:space="preserve">by June </w:t>
      </w:r>
      <w:r w:rsidR="008D3E0F">
        <w:t>22</w:t>
      </w:r>
      <w:r w:rsidRPr="00543687">
        <w:t>, 202</w:t>
      </w:r>
      <w:r>
        <w:t>6</w:t>
      </w:r>
      <w:r w:rsidRPr="00543687">
        <w:t xml:space="preserve">. Please include a short biography of the </w:t>
      </w:r>
      <w:proofErr w:type="gramStart"/>
      <w:r w:rsidRPr="00543687">
        <w:t>person nominated</w:t>
      </w:r>
      <w:proofErr w:type="gramEnd"/>
      <w:r w:rsidRPr="00543687">
        <w:t>. Any member of the Association, except the retiring elected Council members and the retiring past President of the Council, is eligible to be nominated. For your information, the current members of the Council are as follows:</w:t>
      </w:r>
    </w:p>
    <w:p w14:paraId="785BFD24" w14:textId="35DBFAD0" w:rsidR="00543687" w:rsidRPr="00543687" w:rsidRDefault="00543687" w:rsidP="00543687">
      <w:r w:rsidRPr="00543687">
        <w:t>Terms expiring at the biennial general conference in 202</w:t>
      </w:r>
      <w:r>
        <w:t>6</w:t>
      </w:r>
    </w:p>
    <w:p w14:paraId="3F65235D" w14:textId="77777777" w:rsidR="00543687" w:rsidRPr="00543687" w:rsidRDefault="00543687" w:rsidP="004779FB">
      <w:pPr>
        <w:numPr>
          <w:ilvl w:val="0"/>
          <w:numId w:val="4"/>
        </w:numPr>
        <w:spacing w:after="0" w:line="276" w:lineRule="auto"/>
      </w:pPr>
      <w:r w:rsidRPr="00543687">
        <w:t>Wendy Li</w:t>
      </w:r>
    </w:p>
    <w:p w14:paraId="260A8259" w14:textId="77777777" w:rsidR="00543687" w:rsidRPr="00543687" w:rsidRDefault="00543687" w:rsidP="004779FB">
      <w:pPr>
        <w:numPr>
          <w:ilvl w:val="0"/>
          <w:numId w:val="4"/>
        </w:numPr>
        <w:spacing w:after="0" w:line="276" w:lineRule="auto"/>
      </w:pPr>
      <w:r w:rsidRPr="00543687">
        <w:t>Sanjiv Mahajan</w:t>
      </w:r>
    </w:p>
    <w:p w14:paraId="7C3768D2" w14:textId="77777777" w:rsidR="00543687" w:rsidRPr="00543687" w:rsidRDefault="00543687" w:rsidP="004779FB">
      <w:pPr>
        <w:numPr>
          <w:ilvl w:val="0"/>
          <w:numId w:val="4"/>
        </w:numPr>
        <w:spacing w:after="0" w:line="276" w:lineRule="auto"/>
      </w:pPr>
      <w:r w:rsidRPr="00543687">
        <w:t>Rebecca Riley</w:t>
      </w:r>
    </w:p>
    <w:p w14:paraId="63CD64C8" w14:textId="77777777" w:rsidR="004779FB" w:rsidRDefault="00543687" w:rsidP="004779FB">
      <w:pPr>
        <w:numPr>
          <w:ilvl w:val="0"/>
          <w:numId w:val="4"/>
        </w:numPr>
        <w:spacing w:after="0" w:line="276" w:lineRule="auto"/>
      </w:pPr>
      <w:r w:rsidRPr="00543687">
        <w:t xml:space="preserve">Jorrit </w:t>
      </w:r>
      <w:proofErr w:type="spellStart"/>
      <w:r w:rsidRPr="00543687">
        <w:t>Zwijnenburg</w:t>
      </w:r>
      <w:proofErr w:type="spellEnd"/>
    </w:p>
    <w:p w14:paraId="1E954616" w14:textId="0D37D4D0" w:rsidR="004779FB" w:rsidRPr="004779FB" w:rsidRDefault="004779FB" w:rsidP="004779FB">
      <w:pPr>
        <w:numPr>
          <w:ilvl w:val="0"/>
          <w:numId w:val="4"/>
        </w:numPr>
        <w:spacing w:after="0" w:line="276" w:lineRule="auto"/>
      </w:pPr>
      <w:hyperlink r:id="rId5" w:history="1">
        <w:r w:rsidRPr="004779FB">
          <w:rPr>
            <w:rStyle w:val="Hyperlink"/>
            <w:color w:val="000000" w:themeColor="text1"/>
            <w:u w:val="none"/>
          </w:rPr>
          <w:t>Chihiro Shimizu</w:t>
        </w:r>
      </w:hyperlink>
    </w:p>
    <w:p w14:paraId="5FAE7017" w14:textId="19EE90BA" w:rsidR="004779FB" w:rsidRPr="004779FB" w:rsidRDefault="004779FB" w:rsidP="004779FB">
      <w:pPr>
        <w:numPr>
          <w:ilvl w:val="0"/>
          <w:numId w:val="4"/>
        </w:numPr>
        <w:shd w:val="clear" w:color="auto" w:fill="FFFFFF"/>
        <w:spacing w:after="0" w:line="276" w:lineRule="auto"/>
        <w:textAlignment w:val="baseline"/>
        <w:rPr>
          <w:color w:val="000000" w:themeColor="text1"/>
        </w:rPr>
      </w:pPr>
      <w:hyperlink r:id="rId6" w:history="1">
        <w:r w:rsidRPr="004779FB">
          <w:rPr>
            <w:rStyle w:val="Hyperlink"/>
            <w:color w:val="000000" w:themeColor="text1"/>
            <w:u w:val="none"/>
          </w:rPr>
          <w:t>Hai-Anh Dang</w:t>
        </w:r>
      </w:hyperlink>
    </w:p>
    <w:p w14:paraId="420F01BD" w14:textId="6860FC20" w:rsidR="004779FB" w:rsidRPr="004779FB" w:rsidRDefault="004779FB" w:rsidP="004779FB">
      <w:pPr>
        <w:numPr>
          <w:ilvl w:val="0"/>
          <w:numId w:val="4"/>
        </w:numPr>
        <w:shd w:val="clear" w:color="auto" w:fill="FFFFFF"/>
        <w:spacing w:after="0" w:line="276" w:lineRule="auto"/>
        <w:textAlignment w:val="baseline"/>
        <w:rPr>
          <w:color w:val="000000" w:themeColor="text1"/>
        </w:rPr>
      </w:pPr>
      <w:r w:rsidRPr="004779FB">
        <w:rPr>
          <w:color w:val="000000" w:themeColor="text1"/>
        </w:rPr>
        <w:t xml:space="preserve">Roeland </w:t>
      </w:r>
      <w:proofErr w:type="spellStart"/>
      <w:r w:rsidRPr="004779FB">
        <w:rPr>
          <w:color w:val="000000" w:themeColor="text1"/>
        </w:rPr>
        <w:t>Beerten</w:t>
      </w:r>
      <w:proofErr w:type="spellEnd"/>
    </w:p>
    <w:p w14:paraId="5C700838" w14:textId="0009247C" w:rsidR="004779FB" w:rsidRPr="004779FB" w:rsidRDefault="004779FB" w:rsidP="004779FB">
      <w:pPr>
        <w:numPr>
          <w:ilvl w:val="0"/>
          <w:numId w:val="4"/>
        </w:numPr>
        <w:shd w:val="clear" w:color="auto" w:fill="FFFFFF"/>
        <w:spacing w:after="0" w:line="276" w:lineRule="auto"/>
        <w:textAlignment w:val="baseline"/>
        <w:rPr>
          <w:color w:val="000000" w:themeColor="text1"/>
        </w:rPr>
      </w:pPr>
      <w:hyperlink r:id="rId7" w:history="1">
        <w:r w:rsidRPr="004779FB">
          <w:rPr>
            <w:rStyle w:val="Hyperlink"/>
            <w:color w:val="000000" w:themeColor="text1"/>
            <w:u w:val="none"/>
          </w:rPr>
          <w:t>Andrew Sharpe</w:t>
        </w:r>
      </w:hyperlink>
    </w:p>
    <w:p w14:paraId="1895165F" w14:textId="0BF02D04" w:rsidR="00543687" w:rsidRDefault="00543687" w:rsidP="00543687">
      <w:r w:rsidRPr="00543687">
        <w:t>Terms expiring at the biennial general conference in 202</w:t>
      </w:r>
      <w:r>
        <w:t>8</w:t>
      </w:r>
    </w:p>
    <w:p w14:paraId="483551AA" w14:textId="77777777" w:rsidR="00543687" w:rsidRDefault="00543687" w:rsidP="004779FB">
      <w:pPr>
        <w:numPr>
          <w:ilvl w:val="0"/>
          <w:numId w:val="1"/>
        </w:numPr>
        <w:spacing w:after="0"/>
      </w:pPr>
      <w:r>
        <w:t>Marina Gindelsky</w:t>
      </w:r>
    </w:p>
    <w:p w14:paraId="2C6A5247" w14:textId="2D6FD490" w:rsidR="00543687" w:rsidRPr="00543687" w:rsidRDefault="00543687" w:rsidP="004779FB">
      <w:pPr>
        <w:numPr>
          <w:ilvl w:val="0"/>
          <w:numId w:val="1"/>
        </w:numPr>
        <w:spacing w:after="0"/>
      </w:pPr>
      <w:r>
        <w:t>Conchita D’Ambrosi</w:t>
      </w:r>
      <w:r w:rsidR="004779FB">
        <w:t>o</w:t>
      </w:r>
    </w:p>
    <w:p w14:paraId="05E32A57" w14:textId="4C2FFE9F" w:rsidR="00543687" w:rsidRDefault="00543687" w:rsidP="004779FB">
      <w:pPr>
        <w:numPr>
          <w:ilvl w:val="0"/>
          <w:numId w:val="1"/>
        </w:numPr>
        <w:spacing w:after="0"/>
      </w:pPr>
      <w:r>
        <w:t xml:space="preserve">Charlotte </w:t>
      </w:r>
      <w:r w:rsidR="004779FB">
        <w:t>Bartels</w:t>
      </w:r>
    </w:p>
    <w:p w14:paraId="5762B010" w14:textId="38C08131" w:rsidR="00543687" w:rsidRDefault="00543687" w:rsidP="004779FB">
      <w:pPr>
        <w:numPr>
          <w:ilvl w:val="0"/>
          <w:numId w:val="1"/>
        </w:numPr>
        <w:spacing w:after="0"/>
      </w:pPr>
      <w:r>
        <w:t>Alicia Rambaldi</w:t>
      </w:r>
      <w:r w:rsidR="00C22D2B">
        <w:br/>
      </w:r>
    </w:p>
    <w:p w14:paraId="3DE5FB8F" w14:textId="72116A7D" w:rsidR="00543687" w:rsidRPr="00543687" w:rsidRDefault="00543687" w:rsidP="00543687">
      <w:r w:rsidRPr="00543687">
        <w:t xml:space="preserve">The current president, </w:t>
      </w:r>
      <w:r>
        <w:t>Charles Horioka,</w:t>
      </w:r>
      <w:r w:rsidRPr="00543687">
        <w:t xml:space="preserve"> will continue as past president for another two years.</w:t>
      </w:r>
    </w:p>
    <w:p w14:paraId="36185469" w14:textId="7AEE4B1E" w:rsidR="00543687" w:rsidRPr="00543687" w:rsidRDefault="00543687" w:rsidP="00543687">
      <w:r w:rsidRPr="00543687">
        <w:t>Nominations should be emailed to</w:t>
      </w:r>
      <w:r>
        <w:t xml:space="preserve"> David Johnson, </w:t>
      </w:r>
      <w:r w:rsidRPr="00543687">
        <w:t> </w:t>
      </w:r>
      <w:hyperlink r:id="rId8" w:history="1">
        <w:r w:rsidRPr="00543687">
          <w:rPr>
            <w:rStyle w:val="Hyperlink"/>
          </w:rPr>
          <w:t>info@iariw.org</w:t>
        </w:r>
      </w:hyperlink>
    </w:p>
    <w:p w14:paraId="0DC530E7" w14:textId="77777777" w:rsidR="00543687" w:rsidRDefault="00543687"/>
    <w:sectPr w:rsidR="00543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40622"/>
    <w:multiLevelType w:val="multilevel"/>
    <w:tmpl w:val="41BC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FD42CB"/>
    <w:multiLevelType w:val="multilevel"/>
    <w:tmpl w:val="3A9C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484293"/>
    <w:multiLevelType w:val="multilevel"/>
    <w:tmpl w:val="8EBC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3D153B"/>
    <w:multiLevelType w:val="multilevel"/>
    <w:tmpl w:val="481E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2416267">
    <w:abstractNumId w:val="1"/>
  </w:num>
  <w:num w:numId="2" w16cid:durableId="2086412413">
    <w:abstractNumId w:val="2"/>
  </w:num>
  <w:num w:numId="3" w16cid:durableId="1176652852">
    <w:abstractNumId w:val="3"/>
  </w:num>
  <w:num w:numId="4" w16cid:durableId="173724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87"/>
    <w:rsid w:val="004779FB"/>
    <w:rsid w:val="00543687"/>
    <w:rsid w:val="006E48AA"/>
    <w:rsid w:val="0070087E"/>
    <w:rsid w:val="008D3E0F"/>
    <w:rsid w:val="00972AC6"/>
    <w:rsid w:val="00C22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C48B"/>
  <w15:chartTrackingRefBased/>
  <w15:docId w15:val="{3D39DCC7-CA7A-47E4-BDAA-68BF8BD9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687"/>
    <w:rPr>
      <w:rFonts w:eastAsiaTheme="majorEastAsia" w:cstheme="majorBidi"/>
      <w:color w:val="272727" w:themeColor="text1" w:themeTint="D8"/>
    </w:rPr>
  </w:style>
  <w:style w:type="paragraph" w:styleId="Title">
    <w:name w:val="Title"/>
    <w:basedOn w:val="Normal"/>
    <w:next w:val="Normal"/>
    <w:link w:val="TitleChar"/>
    <w:uiPriority w:val="10"/>
    <w:qFormat/>
    <w:rsid w:val="00543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687"/>
    <w:pPr>
      <w:spacing w:before="160"/>
      <w:jc w:val="center"/>
    </w:pPr>
    <w:rPr>
      <w:i/>
      <w:iCs/>
      <w:color w:val="404040" w:themeColor="text1" w:themeTint="BF"/>
    </w:rPr>
  </w:style>
  <w:style w:type="character" w:customStyle="1" w:styleId="QuoteChar">
    <w:name w:val="Quote Char"/>
    <w:basedOn w:val="DefaultParagraphFont"/>
    <w:link w:val="Quote"/>
    <w:uiPriority w:val="29"/>
    <w:rsid w:val="00543687"/>
    <w:rPr>
      <w:i/>
      <w:iCs/>
      <w:color w:val="404040" w:themeColor="text1" w:themeTint="BF"/>
    </w:rPr>
  </w:style>
  <w:style w:type="paragraph" w:styleId="ListParagraph">
    <w:name w:val="List Paragraph"/>
    <w:basedOn w:val="Normal"/>
    <w:uiPriority w:val="34"/>
    <w:qFormat/>
    <w:rsid w:val="00543687"/>
    <w:pPr>
      <w:ind w:left="720"/>
      <w:contextualSpacing/>
    </w:pPr>
  </w:style>
  <w:style w:type="character" w:styleId="IntenseEmphasis">
    <w:name w:val="Intense Emphasis"/>
    <w:basedOn w:val="DefaultParagraphFont"/>
    <w:uiPriority w:val="21"/>
    <w:qFormat/>
    <w:rsid w:val="00543687"/>
    <w:rPr>
      <w:i/>
      <w:iCs/>
      <w:color w:val="0F4761" w:themeColor="accent1" w:themeShade="BF"/>
    </w:rPr>
  </w:style>
  <w:style w:type="paragraph" w:styleId="IntenseQuote">
    <w:name w:val="Intense Quote"/>
    <w:basedOn w:val="Normal"/>
    <w:next w:val="Normal"/>
    <w:link w:val="IntenseQuoteChar"/>
    <w:uiPriority w:val="30"/>
    <w:qFormat/>
    <w:rsid w:val="00543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687"/>
    <w:rPr>
      <w:i/>
      <w:iCs/>
      <w:color w:val="0F4761" w:themeColor="accent1" w:themeShade="BF"/>
    </w:rPr>
  </w:style>
  <w:style w:type="character" w:styleId="IntenseReference">
    <w:name w:val="Intense Reference"/>
    <w:basedOn w:val="DefaultParagraphFont"/>
    <w:uiPriority w:val="32"/>
    <w:qFormat/>
    <w:rsid w:val="00543687"/>
    <w:rPr>
      <w:b/>
      <w:bCs/>
      <w:smallCaps/>
      <w:color w:val="0F4761" w:themeColor="accent1" w:themeShade="BF"/>
      <w:spacing w:val="5"/>
    </w:rPr>
  </w:style>
  <w:style w:type="character" w:styleId="Hyperlink">
    <w:name w:val="Hyperlink"/>
    <w:basedOn w:val="DefaultParagraphFont"/>
    <w:uiPriority w:val="99"/>
    <w:unhideWhenUsed/>
    <w:rsid w:val="00543687"/>
    <w:rPr>
      <w:color w:val="467886" w:themeColor="hyperlink"/>
      <w:u w:val="single"/>
    </w:rPr>
  </w:style>
  <w:style w:type="character" w:styleId="UnresolvedMention">
    <w:name w:val="Unresolved Mention"/>
    <w:basedOn w:val="DefaultParagraphFont"/>
    <w:uiPriority w:val="99"/>
    <w:semiHidden/>
    <w:unhideWhenUsed/>
    <w:rsid w:val="00543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ariw.org" TargetMode="External"/><Relationship Id="rId3" Type="http://schemas.openxmlformats.org/officeDocument/2006/relationships/settings" Target="settings.xml"/><Relationship Id="rId7" Type="http://schemas.openxmlformats.org/officeDocument/2006/relationships/hyperlink" Target="https://iariw.org/andrew-shar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ariw.org/wp-content/uploads/2024/09/Hai-Anh-H.-Dang.pdf" TargetMode="External"/><Relationship Id="rId5" Type="http://schemas.openxmlformats.org/officeDocument/2006/relationships/hyperlink" Target="https://researchmap.jp/700001570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Johnson</dc:creator>
  <cp:keywords/>
  <dc:description/>
  <cp:lastModifiedBy>Tara Sheehan</cp:lastModifiedBy>
  <cp:revision>2</cp:revision>
  <dcterms:created xsi:type="dcterms:W3CDTF">2026-04-28T14:09:00Z</dcterms:created>
  <dcterms:modified xsi:type="dcterms:W3CDTF">2026-04-28T14:09:00Z</dcterms:modified>
</cp:coreProperties>
</file>